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B" w:rsidRPr="00B525ED" w:rsidRDefault="00B525ED" w:rsidP="00B525ED">
      <w:pPr>
        <w:widowControl w:val="0"/>
        <w:autoSpaceDE w:val="0"/>
        <w:autoSpaceDN w:val="0"/>
        <w:adjustRightInd w:val="0"/>
        <w:spacing w:after="0" w:line="267" w:lineRule="exact"/>
        <w:ind w:left="100"/>
        <w:jc w:val="center"/>
        <w:rPr>
          <w:rFonts w:cstheme="minorHAnsi"/>
          <w:b/>
          <w:spacing w:val="2"/>
          <w:sz w:val="32"/>
          <w:szCs w:val="24"/>
        </w:rPr>
      </w:pPr>
      <w:r w:rsidRPr="00B525ED">
        <w:rPr>
          <w:rFonts w:cstheme="minorHAnsi"/>
          <w:b/>
          <w:sz w:val="32"/>
          <w:szCs w:val="24"/>
        </w:rPr>
        <w:t>ПЛ</w:t>
      </w:r>
      <w:r w:rsidRPr="00B525ED">
        <w:rPr>
          <w:rFonts w:cstheme="minorHAnsi"/>
          <w:b/>
          <w:spacing w:val="-1"/>
          <w:sz w:val="32"/>
          <w:szCs w:val="24"/>
        </w:rPr>
        <w:t>А</w:t>
      </w:r>
      <w:r w:rsidRPr="00B525ED">
        <w:rPr>
          <w:rFonts w:cstheme="minorHAnsi"/>
          <w:b/>
          <w:sz w:val="32"/>
          <w:szCs w:val="24"/>
        </w:rPr>
        <w:t>Н</w:t>
      </w:r>
      <w:r w:rsidRPr="00B525ED">
        <w:rPr>
          <w:rFonts w:cstheme="minorHAnsi"/>
          <w:b/>
          <w:spacing w:val="-1"/>
          <w:sz w:val="32"/>
          <w:szCs w:val="24"/>
        </w:rPr>
        <w:t xml:space="preserve"> </w:t>
      </w:r>
      <w:r w:rsidRPr="00B525ED">
        <w:rPr>
          <w:rFonts w:cstheme="minorHAnsi"/>
          <w:b/>
          <w:spacing w:val="1"/>
          <w:sz w:val="32"/>
          <w:szCs w:val="24"/>
        </w:rPr>
        <w:t>З</w:t>
      </w:r>
      <w:r w:rsidRPr="00B525ED">
        <w:rPr>
          <w:rFonts w:cstheme="minorHAnsi"/>
          <w:b/>
          <w:sz w:val="32"/>
          <w:szCs w:val="24"/>
        </w:rPr>
        <w:t>А</w:t>
      </w:r>
      <w:r w:rsidRPr="00B525ED">
        <w:rPr>
          <w:rFonts w:cstheme="minorHAnsi"/>
          <w:b/>
          <w:spacing w:val="1"/>
          <w:sz w:val="32"/>
          <w:szCs w:val="24"/>
        </w:rPr>
        <w:t xml:space="preserve"> </w:t>
      </w:r>
      <w:r w:rsidRPr="00B525ED">
        <w:rPr>
          <w:rFonts w:cstheme="minorHAnsi"/>
          <w:b/>
          <w:spacing w:val="-10"/>
          <w:sz w:val="32"/>
          <w:szCs w:val="24"/>
        </w:rPr>
        <w:t>У</w:t>
      </w:r>
      <w:r w:rsidRPr="00B525ED">
        <w:rPr>
          <w:rFonts w:cstheme="minorHAnsi"/>
          <w:b/>
          <w:spacing w:val="1"/>
          <w:sz w:val="32"/>
          <w:szCs w:val="24"/>
        </w:rPr>
        <w:t>П</w:t>
      </w:r>
      <w:r w:rsidRPr="00B525ED">
        <w:rPr>
          <w:rFonts w:cstheme="minorHAnsi"/>
          <w:b/>
          <w:sz w:val="32"/>
          <w:szCs w:val="24"/>
        </w:rPr>
        <w:t>Р</w:t>
      </w:r>
      <w:r w:rsidRPr="00B525ED">
        <w:rPr>
          <w:rFonts w:cstheme="minorHAnsi"/>
          <w:b/>
          <w:spacing w:val="-1"/>
          <w:sz w:val="32"/>
          <w:szCs w:val="24"/>
        </w:rPr>
        <w:t>А</w:t>
      </w:r>
      <w:r w:rsidRPr="00B525ED">
        <w:rPr>
          <w:rFonts w:cstheme="minorHAnsi"/>
          <w:b/>
          <w:spacing w:val="6"/>
          <w:sz w:val="32"/>
          <w:szCs w:val="24"/>
        </w:rPr>
        <w:t>В</w:t>
      </w:r>
      <w:r w:rsidRPr="00B525ED">
        <w:rPr>
          <w:rFonts w:cstheme="minorHAnsi"/>
          <w:b/>
          <w:spacing w:val="-10"/>
          <w:sz w:val="32"/>
          <w:szCs w:val="24"/>
        </w:rPr>
        <w:t>У</w:t>
      </w:r>
      <w:r w:rsidRPr="00B525ED">
        <w:rPr>
          <w:rFonts w:cstheme="minorHAnsi"/>
          <w:b/>
          <w:spacing w:val="2"/>
          <w:sz w:val="32"/>
          <w:szCs w:val="24"/>
        </w:rPr>
        <w:t>В</w:t>
      </w:r>
      <w:r w:rsidRPr="00B525ED">
        <w:rPr>
          <w:rFonts w:cstheme="minorHAnsi"/>
          <w:b/>
          <w:spacing w:val="-1"/>
          <w:sz w:val="32"/>
          <w:szCs w:val="24"/>
        </w:rPr>
        <w:t>АЊ</w:t>
      </w:r>
      <w:r w:rsidRPr="00B525ED">
        <w:rPr>
          <w:rFonts w:cstheme="minorHAnsi"/>
          <w:b/>
          <w:sz w:val="32"/>
          <w:szCs w:val="24"/>
        </w:rPr>
        <w:t>Е И</w:t>
      </w:r>
      <w:r w:rsidRPr="00B525ED">
        <w:rPr>
          <w:rFonts w:cstheme="minorHAnsi"/>
          <w:b/>
          <w:spacing w:val="3"/>
          <w:sz w:val="32"/>
          <w:szCs w:val="24"/>
        </w:rPr>
        <w:t xml:space="preserve"> </w:t>
      </w:r>
      <w:r w:rsidRPr="00B525ED">
        <w:rPr>
          <w:rFonts w:cstheme="minorHAnsi"/>
          <w:b/>
          <w:spacing w:val="-1"/>
          <w:sz w:val="32"/>
          <w:szCs w:val="24"/>
        </w:rPr>
        <w:t>С</w:t>
      </w:r>
      <w:r w:rsidRPr="00B525ED">
        <w:rPr>
          <w:rFonts w:cstheme="minorHAnsi"/>
          <w:b/>
          <w:sz w:val="32"/>
          <w:szCs w:val="24"/>
        </w:rPr>
        <w:t>Л</w:t>
      </w:r>
      <w:r w:rsidRPr="00B525ED">
        <w:rPr>
          <w:rFonts w:cstheme="minorHAnsi"/>
          <w:b/>
          <w:spacing w:val="-1"/>
          <w:sz w:val="32"/>
          <w:szCs w:val="24"/>
        </w:rPr>
        <w:t>Е</w:t>
      </w:r>
      <w:r w:rsidRPr="00B525ED">
        <w:rPr>
          <w:rFonts w:cstheme="minorHAnsi"/>
          <w:b/>
          <w:spacing w:val="-2"/>
          <w:sz w:val="32"/>
          <w:szCs w:val="24"/>
        </w:rPr>
        <w:t>Д</w:t>
      </w:r>
      <w:r w:rsidRPr="00B525ED">
        <w:rPr>
          <w:rFonts w:cstheme="minorHAnsi"/>
          <w:b/>
          <w:spacing w:val="-1"/>
          <w:sz w:val="32"/>
          <w:szCs w:val="24"/>
        </w:rPr>
        <w:t>ЕЊ</w:t>
      </w:r>
      <w:r w:rsidRPr="00B525ED">
        <w:rPr>
          <w:rFonts w:cstheme="minorHAnsi"/>
          <w:b/>
          <w:sz w:val="32"/>
          <w:szCs w:val="24"/>
        </w:rPr>
        <w:t>Е</w:t>
      </w:r>
      <w:r w:rsidRPr="00B525ED">
        <w:rPr>
          <w:rFonts w:cstheme="minorHAnsi"/>
          <w:b/>
          <w:spacing w:val="1"/>
          <w:sz w:val="32"/>
          <w:szCs w:val="24"/>
        </w:rPr>
        <w:t xml:space="preserve"> Н</w:t>
      </w:r>
      <w:r w:rsidRPr="00B525ED">
        <w:rPr>
          <w:rFonts w:cstheme="minorHAnsi"/>
          <w:b/>
          <w:sz w:val="32"/>
          <w:szCs w:val="24"/>
        </w:rPr>
        <w:t>А</w:t>
      </w:r>
      <w:r w:rsidRPr="00B525ED">
        <w:rPr>
          <w:rFonts w:cstheme="minorHAnsi"/>
          <w:b/>
          <w:spacing w:val="1"/>
          <w:sz w:val="32"/>
          <w:szCs w:val="24"/>
        </w:rPr>
        <w:t xml:space="preserve"> </w:t>
      </w:r>
      <w:r w:rsidRPr="00B525ED">
        <w:rPr>
          <w:rFonts w:cstheme="minorHAnsi"/>
          <w:b/>
          <w:spacing w:val="2"/>
          <w:sz w:val="32"/>
          <w:szCs w:val="24"/>
        </w:rPr>
        <w:t>Ж</w:t>
      </w:r>
      <w:r w:rsidRPr="00B525ED">
        <w:rPr>
          <w:rFonts w:cstheme="minorHAnsi"/>
          <w:b/>
          <w:spacing w:val="-4"/>
          <w:sz w:val="32"/>
          <w:szCs w:val="24"/>
        </w:rPr>
        <w:t>И</w:t>
      </w:r>
      <w:r w:rsidRPr="00B525ED">
        <w:rPr>
          <w:rFonts w:cstheme="minorHAnsi"/>
          <w:b/>
          <w:spacing w:val="-3"/>
          <w:sz w:val="32"/>
          <w:szCs w:val="24"/>
        </w:rPr>
        <w:t>В</w:t>
      </w:r>
      <w:r w:rsidRPr="00B525ED">
        <w:rPr>
          <w:rFonts w:cstheme="minorHAnsi"/>
          <w:b/>
          <w:spacing w:val="5"/>
          <w:sz w:val="32"/>
          <w:szCs w:val="24"/>
        </w:rPr>
        <w:t>О</w:t>
      </w:r>
      <w:r w:rsidRPr="00B525ED">
        <w:rPr>
          <w:rFonts w:cstheme="minorHAnsi"/>
          <w:b/>
          <w:sz w:val="32"/>
          <w:szCs w:val="24"/>
        </w:rPr>
        <w:t>Т</w:t>
      </w:r>
      <w:r w:rsidRPr="00B525ED">
        <w:rPr>
          <w:rFonts w:cstheme="minorHAnsi"/>
          <w:b/>
          <w:spacing w:val="2"/>
          <w:sz w:val="32"/>
          <w:szCs w:val="24"/>
        </w:rPr>
        <w:t>Н</w:t>
      </w:r>
      <w:r w:rsidRPr="00B525ED">
        <w:rPr>
          <w:rFonts w:cstheme="minorHAnsi"/>
          <w:b/>
          <w:spacing w:val="-1"/>
          <w:sz w:val="32"/>
          <w:szCs w:val="24"/>
        </w:rPr>
        <w:t>А</w:t>
      </w:r>
      <w:r w:rsidRPr="00B525ED">
        <w:rPr>
          <w:rFonts w:cstheme="minorHAnsi"/>
          <w:b/>
          <w:sz w:val="32"/>
          <w:szCs w:val="24"/>
        </w:rPr>
        <w:t>ТА</w:t>
      </w:r>
      <w:r w:rsidRPr="00B525ED">
        <w:rPr>
          <w:rFonts w:cstheme="minorHAnsi"/>
          <w:b/>
          <w:spacing w:val="2"/>
          <w:sz w:val="32"/>
          <w:szCs w:val="24"/>
        </w:rPr>
        <w:t xml:space="preserve"> </w:t>
      </w:r>
      <w:r w:rsidRPr="00B525ED">
        <w:rPr>
          <w:rFonts w:cstheme="minorHAnsi"/>
          <w:b/>
          <w:spacing w:val="-1"/>
          <w:sz w:val="32"/>
          <w:szCs w:val="24"/>
        </w:rPr>
        <w:t>С</w:t>
      </w:r>
      <w:r w:rsidRPr="00B525ED">
        <w:rPr>
          <w:rFonts w:cstheme="minorHAnsi"/>
          <w:b/>
          <w:sz w:val="32"/>
          <w:szCs w:val="24"/>
        </w:rPr>
        <w:t>Р</w:t>
      </w:r>
      <w:r w:rsidRPr="00B525ED">
        <w:rPr>
          <w:rFonts w:cstheme="minorHAnsi"/>
          <w:b/>
          <w:spacing w:val="-1"/>
          <w:sz w:val="32"/>
          <w:szCs w:val="24"/>
        </w:rPr>
        <w:t>Е</w:t>
      </w:r>
      <w:r w:rsidRPr="00B525ED">
        <w:rPr>
          <w:rFonts w:cstheme="minorHAnsi"/>
          <w:b/>
          <w:spacing w:val="-2"/>
          <w:sz w:val="32"/>
          <w:szCs w:val="24"/>
        </w:rPr>
        <w:t>Д</w:t>
      </w:r>
      <w:r w:rsidRPr="00B525ED">
        <w:rPr>
          <w:rFonts w:cstheme="minorHAnsi"/>
          <w:b/>
          <w:spacing w:val="1"/>
          <w:sz w:val="32"/>
          <w:szCs w:val="24"/>
        </w:rPr>
        <w:t>ИН</w:t>
      </w:r>
      <w:r w:rsidRPr="00B525ED">
        <w:rPr>
          <w:rFonts w:cstheme="minorHAnsi"/>
          <w:b/>
          <w:sz w:val="32"/>
          <w:szCs w:val="24"/>
        </w:rPr>
        <w:t>А</w:t>
      </w:r>
      <w:r w:rsidRPr="00B525ED">
        <w:rPr>
          <w:rFonts w:cstheme="minorHAnsi"/>
          <w:b/>
          <w:spacing w:val="-3"/>
          <w:sz w:val="32"/>
          <w:szCs w:val="24"/>
        </w:rPr>
        <w:t xml:space="preserve"> </w:t>
      </w:r>
      <w:r w:rsidRPr="00B525ED">
        <w:rPr>
          <w:rFonts w:cstheme="minorHAnsi"/>
          <w:b/>
          <w:sz w:val="32"/>
          <w:szCs w:val="24"/>
        </w:rPr>
        <w:t xml:space="preserve">И </w:t>
      </w:r>
      <w:r w:rsidRPr="00B525ED">
        <w:rPr>
          <w:rFonts w:cstheme="minorHAnsi"/>
          <w:b/>
          <w:spacing w:val="-1"/>
          <w:sz w:val="32"/>
          <w:szCs w:val="24"/>
        </w:rPr>
        <w:t>С</w:t>
      </w:r>
      <w:r w:rsidRPr="00B525ED">
        <w:rPr>
          <w:rFonts w:cstheme="minorHAnsi"/>
          <w:b/>
          <w:spacing w:val="5"/>
          <w:sz w:val="32"/>
          <w:szCs w:val="24"/>
        </w:rPr>
        <w:t>О</w:t>
      </w:r>
      <w:r w:rsidRPr="00B525ED">
        <w:rPr>
          <w:rFonts w:cstheme="minorHAnsi"/>
          <w:b/>
          <w:spacing w:val="1"/>
          <w:sz w:val="32"/>
          <w:szCs w:val="24"/>
        </w:rPr>
        <w:t>ЦИ</w:t>
      </w:r>
      <w:r w:rsidRPr="00B525ED">
        <w:rPr>
          <w:rFonts w:cstheme="minorHAnsi"/>
          <w:b/>
          <w:spacing w:val="-9"/>
          <w:sz w:val="32"/>
          <w:szCs w:val="24"/>
        </w:rPr>
        <w:t>Ј</w:t>
      </w:r>
      <w:r w:rsidRPr="00B525ED">
        <w:rPr>
          <w:rFonts w:cstheme="minorHAnsi"/>
          <w:b/>
          <w:spacing w:val="-1"/>
          <w:sz w:val="32"/>
          <w:szCs w:val="24"/>
        </w:rPr>
        <w:t>А</w:t>
      </w:r>
      <w:r w:rsidRPr="00B525ED">
        <w:rPr>
          <w:rFonts w:cstheme="minorHAnsi"/>
          <w:b/>
          <w:sz w:val="32"/>
          <w:szCs w:val="24"/>
        </w:rPr>
        <w:t>Л</w:t>
      </w:r>
      <w:r w:rsidRPr="00B525ED">
        <w:rPr>
          <w:rFonts w:cstheme="minorHAnsi"/>
          <w:b/>
          <w:spacing w:val="1"/>
          <w:sz w:val="32"/>
          <w:szCs w:val="24"/>
        </w:rPr>
        <w:t>Н</w:t>
      </w:r>
      <w:r w:rsidRPr="00B525ED">
        <w:rPr>
          <w:rFonts w:cstheme="minorHAnsi"/>
          <w:b/>
          <w:sz w:val="32"/>
          <w:szCs w:val="24"/>
        </w:rPr>
        <w:t>И</w:t>
      </w:r>
      <w:r w:rsidRPr="00B525ED">
        <w:rPr>
          <w:rFonts w:cstheme="minorHAnsi"/>
          <w:b/>
          <w:spacing w:val="3"/>
          <w:sz w:val="32"/>
          <w:szCs w:val="24"/>
        </w:rPr>
        <w:t xml:space="preserve"> </w:t>
      </w:r>
      <w:r w:rsidRPr="00B525ED">
        <w:rPr>
          <w:rFonts w:cstheme="minorHAnsi"/>
          <w:b/>
          <w:sz w:val="32"/>
          <w:szCs w:val="24"/>
        </w:rPr>
        <w:t>Р</w:t>
      </w:r>
      <w:r w:rsidRPr="00B525ED">
        <w:rPr>
          <w:rFonts w:cstheme="minorHAnsi"/>
          <w:b/>
          <w:spacing w:val="-1"/>
          <w:sz w:val="32"/>
          <w:szCs w:val="24"/>
        </w:rPr>
        <w:t>А</w:t>
      </w:r>
      <w:r w:rsidRPr="00B525ED">
        <w:rPr>
          <w:rFonts w:cstheme="minorHAnsi"/>
          <w:b/>
          <w:spacing w:val="-2"/>
          <w:sz w:val="32"/>
          <w:szCs w:val="24"/>
        </w:rPr>
        <w:t>Б</w:t>
      </w:r>
      <w:r w:rsidRPr="00B525ED">
        <w:rPr>
          <w:rFonts w:cstheme="minorHAnsi"/>
          <w:b/>
          <w:spacing w:val="5"/>
          <w:sz w:val="32"/>
          <w:szCs w:val="24"/>
        </w:rPr>
        <w:t>О</w:t>
      </w:r>
      <w:r w:rsidRPr="00B525ED">
        <w:rPr>
          <w:rFonts w:cstheme="minorHAnsi"/>
          <w:b/>
          <w:sz w:val="32"/>
          <w:szCs w:val="24"/>
        </w:rPr>
        <w:t>Т</w:t>
      </w:r>
      <w:r w:rsidRPr="00B525ED">
        <w:rPr>
          <w:rFonts w:cstheme="minorHAnsi"/>
          <w:b/>
          <w:spacing w:val="2"/>
          <w:sz w:val="32"/>
          <w:szCs w:val="24"/>
        </w:rPr>
        <w:t>И</w:t>
      </w:r>
    </w:p>
    <w:p w:rsidR="00B525ED" w:rsidRDefault="00B525ED" w:rsidP="00B525ED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cstheme="minorHAnsi"/>
          <w:b/>
          <w:spacing w:val="2"/>
          <w:sz w:val="24"/>
          <w:szCs w:val="24"/>
        </w:rPr>
      </w:pPr>
    </w:p>
    <w:p w:rsidR="00B525ED" w:rsidRPr="00B525ED" w:rsidRDefault="00B525ED" w:rsidP="00B525ED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cstheme="minorHAnsi"/>
          <w:b/>
          <w:sz w:val="24"/>
        </w:rPr>
      </w:pPr>
    </w:p>
    <w:p w:rsidR="00C34315" w:rsidRPr="004313A7" w:rsidRDefault="00367951" w:rsidP="00367951">
      <w:pPr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 xml:space="preserve">1. ЦЕЛ НА ПЛАНОТ ЗА УПРАВУВАЊЕ СО ЖИВОТНА СРЕДИНА 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Целта на Планот за управување со животната средина за </w:t>
      </w:r>
      <w:r w:rsidRPr="004313A7">
        <w:rPr>
          <w:rFonts w:cstheme="minorHAnsi"/>
          <w:sz w:val="28"/>
          <w:szCs w:val="24"/>
        </w:rPr>
        <w:t>ПРО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Т</w:t>
      </w:r>
      <w:r w:rsidRPr="004313A7">
        <w:rPr>
          <w:rFonts w:cstheme="minorHAnsi"/>
          <w:spacing w:val="8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ЗА И</w:t>
      </w:r>
      <w:r w:rsidRPr="004313A7">
        <w:rPr>
          <w:rFonts w:cstheme="minorHAnsi"/>
          <w:spacing w:val="-1"/>
          <w:sz w:val="28"/>
          <w:szCs w:val="24"/>
        </w:rPr>
        <w:t>З</w:t>
      </w:r>
      <w:r w:rsidRPr="004313A7">
        <w:rPr>
          <w:rFonts w:cstheme="minorHAnsi"/>
          <w:sz w:val="28"/>
          <w:szCs w:val="24"/>
        </w:rPr>
        <w:t>Г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1"/>
          <w:sz w:val="28"/>
          <w:szCs w:val="24"/>
        </w:rPr>
        <w:t>Д</w:t>
      </w:r>
      <w:r w:rsidRPr="004313A7">
        <w:rPr>
          <w:rFonts w:cstheme="minorHAnsi"/>
          <w:spacing w:val="1"/>
          <w:sz w:val="28"/>
          <w:szCs w:val="24"/>
        </w:rPr>
        <w:t>Б</w:t>
      </w:r>
      <w:r w:rsidRPr="004313A7">
        <w:rPr>
          <w:rFonts w:cstheme="minorHAnsi"/>
          <w:sz w:val="28"/>
          <w:szCs w:val="24"/>
        </w:rPr>
        <w:t xml:space="preserve">А </w:t>
      </w:r>
      <w:r w:rsidRPr="004313A7">
        <w:rPr>
          <w:rFonts w:cstheme="minorHAnsi"/>
          <w:spacing w:val="4"/>
          <w:sz w:val="28"/>
          <w:szCs w:val="24"/>
        </w:rPr>
        <w:t>Н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1"/>
          <w:sz w:val="28"/>
          <w:szCs w:val="24"/>
        </w:rPr>
        <w:t>Ж</w:t>
      </w:r>
      <w:r w:rsidRPr="004313A7">
        <w:rPr>
          <w:rFonts w:cstheme="minorHAnsi"/>
          <w:sz w:val="28"/>
          <w:szCs w:val="24"/>
        </w:rPr>
        <w:t>НИ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2"/>
          <w:sz w:val="28"/>
          <w:szCs w:val="24"/>
        </w:rPr>
        <w:t>ТЕ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pacing w:val="-2"/>
          <w:sz w:val="28"/>
          <w:szCs w:val="24"/>
        </w:rPr>
        <w:t>В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z w:val="28"/>
          <w:szCs w:val="24"/>
        </w:rPr>
        <w:t>Д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3"/>
          <w:sz w:val="28"/>
          <w:szCs w:val="24"/>
        </w:rPr>
        <w:t>В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pacing w:val="2"/>
          <w:sz w:val="28"/>
          <w:szCs w:val="24"/>
        </w:rPr>
        <w:t>Њ</w:t>
      </w:r>
      <w:r w:rsidRPr="004313A7">
        <w:rPr>
          <w:rFonts w:cstheme="minorHAnsi"/>
          <w:sz w:val="28"/>
          <w:szCs w:val="24"/>
        </w:rPr>
        <w:t>Е</w:t>
      </w:r>
      <w:r w:rsidRPr="004313A7">
        <w:rPr>
          <w:rFonts w:cstheme="minorHAnsi"/>
          <w:spacing w:val="8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 xml:space="preserve">НА </w:t>
      </w:r>
      <w:r w:rsidRPr="004313A7">
        <w:rPr>
          <w:rFonts w:cstheme="minorHAnsi"/>
          <w:spacing w:val="6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2"/>
          <w:sz w:val="28"/>
          <w:szCs w:val="24"/>
        </w:rPr>
        <w:t>СК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-2"/>
          <w:sz w:val="28"/>
          <w:szCs w:val="24"/>
        </w:rPr>
        <w:t>С</w:t>
      </w:r>
      <w:r w:rsidRPr="004313A7">
        <w:rPr>
          <w:rFonts w:cstheme="minorHAnsi"/>
          <w:sz w:val="28"/>
          <w:szCs w:val="24"/>
        </w:rPr>
        <w:t>Н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z w:val="28"/>
          <w:szCs w:val="24"/>
        </w:rPr>
        <w:t>Ц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Е НА</w:t>
      </w:r>
      <w:r w:rsidRPr="004313A7">
        <w:rPr>
          <w:rFonts w:cstheme="minorHAnsi"/>
          <w:spacing w:val="-4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z w:val="28"/>
          <w:szCs w:val="24"/>
        </w:rPr>
        <w:t>ЛИЦ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Е</w:t>
      </w:r>
      <w:r w:rsidRPr="004313A7">
        <w:rPr>
          <w:rFonts w:cstheme="minorHAnsi"/>
          <w:spacing w:val="4"/>
          <w:sz w:val="28"/>
          <w:szCs w:val="24"/>
        </w:rPr>
        <w:t xml:space="preserve"> </w:t>
      </w:r>
      <w:r w:rsidRPr="004313A7">
        <w:rPr>
          <w:rFonts w:cstheme="minorHAnsi"/>
          <w:spacing w:val="-1"/>
          <w:sz w:val="28"/>
          <w:szCs w:val="24"/>
        </w:rPr>
        <w:t>„</w:t>
      </w:r>
      <w:r w:rsidRPr="004313A7">
        <w:rPr>
          <w:rFonts w:cstheme="minorHAnsi"/>
          <w:spacing w:val="2"/>
          <w:sz w:val="28"/>
          <w:szCs w:val="24"/>
        </w:rPr>
        <w:t>М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2"/>
          <w:sz w:val="28"/>
          <w:szCs w:val="24"/>
        </w:rPr>
        <w:t>Ш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z w:val="28"/>
          <w:szCs w:val="24"/>
        </w:rPr>
        <w:t>Л</w:t>
      </w:r>
      <w:r w:rsidRPr="004313A7">
        <w:rPr>
          <w:rFonts w:cstheme="minorHAnsi"/>
          <w:spacing w:val="3"/>
          <w:sz w:val="28"/>
          <w:szCs w:val="24"/>
        </w:rPr>
        <w:t xml:space="preserve"> 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1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О“</w:t>
      </w:r>
      <w:r w:rsidRPr="004313A7">
        <w:rPr>
          <w:rFonts w:cstheme="minorHAnsi"/>
          <w:spacing w:val="-4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3"/>
          <w:sz w:val="28"/>
          <w:szCs w:val="24"/>
        </w:rPr>
        <w:t xml:space="preserve"> </w:t>
      </w:r>
      <w:r w:rsidRPr="004313A7">
        <w:rPr>
          <w:rFonts w:cstheme="minorHAnsi"/>
          <w:spacing w:val="-6"/>
          <w:sz w:val="28"/>
          <w:szCs w:val="24"/>
        </w:rPr>
        <w:t>„</w:t>
      </w:r>
      <w:r w:rsidRPr="004313A7">
        <w:rPr>
          <w:rFonts w:cstheme="minorHAnsi"/>
          <w:sz w:val="28"/>
          <w:szCs w:val="24"/>
        </w:rPr>
        <w:t>1</w:t>
      </w:r>
      <w:r w:rsidRPr="004313A7">
        <w:rPr>
          <w:rFonts w:cstheme="minorHAnsi"/>
          <w:spacing w:val="5"/>
          <w:sz w:val="28"/>
          <w:szCs w:val="24"/>
        </w:rPr>
        <w:t>1</w:t>
      </w:r>
      <w:r w:rsidRPr="004313A7">
        <w:rPr>
          <w:rFonts w:cstheme="minorHAnsi"/>
          <w:spacing w:val="2"/>
          <w:sz w:val="28"/>
          <w:szCs w:val="24"/>
        </w:rPr>
        <w:t>-</w:t>
      </w:r>
      <w:r w:rsidRPr="004313A7">
        <w:rPr>
          <w:rFonts w:cstheme="minorHAnsi"/>
          <w:sz w:val="28"/>
          <w:szCs w:val="24"/>
        </w:rPr>
        <w:t>ти</w:t>
      </w:r>
      <w:r w:rsidRPr="004313A7">
        <w:rPr>
          <w:rFonts w:cstheme="minorHAnsi"/>
          <w:spacing w:val="4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С</w:t>
      </w:r>
      <w:r w:rsidRPr="004313A7">
        <w:rPr>
          <w:rFonts w:cstheme="minorHAnsi"/>
          <w:spacing w:val="-3"/>
          <w:sz w:val="28"/>
          <w:szCs w:val="24"/>
        </w:rPr>
        <w:t>Е</w:t>
      </w:r>
      <w:r w:rsidRPr="004313A7">
        <w:rPr>
          <w:rFonts w:cstheme="minorHAnsi"/>
          <w:sz w:val="28"/>
          <w:szCs w:val="24"/>
        </w:rPr>
        <w:t>П</w:t>
      </w:r>
      <w:r w:rsidRPr="004313A7">
        <w:rPr>
          <w:rFonts w:cstheme="minorHAnsi"/>
          <w:spacing w:val="1"/>
          <w:sz w:val="28"/>
          <w:szCs w:val="24"/>
        </w:rPr>
        <w:t>Т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pacing w:val="-2"/>
          <w:sz w:val="28"/>
          <w:szCs w:val="24"/>
        </w:rPr>
        <w:t>МВ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И“</w:t>
      </w:r>
      <w:r w:rsidRPr="004313A7">
        <w:rPr>
          <w:rFonts w:cstheme="minorHAnsi"/>
          <w:spacing w:val="-2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–</w:t>
      </w:r>
      <w:r w:rsidRPr="004313A7">
        <w:rPr>
          <w:rFonts w:cstheme="minorHAnsi"/>
          <w:spacing w:val="2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pacing w:val="-1"/>
          <w:sz w:val="28"/>
          <w:szCs w:val="24"/>
        </w:rPr>
        <w:t>П</w:t>
      </w:r>
      <w:r w:rsidRPr="004313A7">
        <w:rPr>
          <w:rFonts w:cstheme="minorHAnsi"/>
          <w:spacing w:val="-2"/>
          <w:sz w:val="28"/>
          <w:szCs w:val="24"/>
        </w:rPr>
        <w:t>Ш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4"/>
          <w:sz w:val="28"/>
          <w:szCs w:val="24"/>
        </w:rPr>
        <w:t>Н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3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ЧЕ</w:t>
      </w:r>
      <w:r w:rsidRPr="004313A7">
        <w:rPr>
          <w:rFonts w:cstheme="minorHAnsi"/>
          <w:spacing w:val="-2"/>
          <w:sz w:val="28"/>
          <w:szCs w:val="24"/>
        </w:rPr>
        <w:t>В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z w:val="24"/>
        </w:rPr>
        <w:t xml:space="preserve"> е навремено да ги идентификува влијанијата врз животната средина кои ќе произлезат од реализација на предвидените проектни активности за чие ублажување односно минимизирање се предложени мерки за заштита на животната средина и временски период на реализација на мерките, со одговорни лица за спроведување на Планот и предвидени трошоци.</w:t>
      </w:r>
    </w:p>
    <w:p w:rsidR="00367951" w:rsidRPr="004313A7" w:rsidRDefault="00367951" w:rsidP="00367951">
      <w:pPr>
        <w:jc w:val="both"/>
        <w:rPr>
          <w:rFonts w:cstheme="minorHAnsi"/>
          <w:b/>
          <w:sz w:val="24"/>
        </w:rPr>
      </w:pPr>
    </w:p>
    <w:p w:rsidR="00C34315" w:rsidRPr="004313A7" w:rsidRDefault="00367951" w:rsidP="00367951">
      <w:pPr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2.  ВЛИЈАНИЈА ВРЗ ЖИВОТНАТА СРЕДИНА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Во рамките на </w:t>
      </w:r>
      <w:r w:rsidRPr="004313A7">
        <w:rPr>
          <w:rFonts w:cstheme="minorHAnsi"/>
          <w:sz w:val="28"/>
          <w:szCs w:val="24"/>
        </w:rPr>
        <w:t>ПРО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Т</w:t>
      </w:r>
      <w:r w:rsidRPr="004313A7">
        <w:rPr>
          <w:rFonts w:cstheme="minorHAnsi"/>
          <w:spacing w:val="8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ЗА И</w:t>
      </w:r>
      <w:r w:rsidRPr="004313A7">
        <w:rPr>
          <w:rFonts w:cstheme="minorHAnsi"/>
          <w:spacing w:val="-1"/>
          <w:sz w:val="28"/>
          <w:szCs w:val="24"/>
        </w:rPr>
        <w:t>З</w:t>
      </w:r>
      <w:r w:rsidRPr="004313A7">
        <w:rPr>
          <w:rFonts w:cstheme="minorHAnsi"/>
          <w:sz w:val="28"/>
          <w:szCs w:val="24"/>
        </w:rPr>
        <w:t>Г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1"/>
          <w:sz w:val="28"/>
          <w:szCs w:val="24"/>
        </w:rPr>
        <w:t>Д</w:t>
      </w:r>
      <w:r w:rsidRPr="004313A7">
        <w:rPr>
          <w:rFonts w:cstheme="minorHAnsi"/>
          <w:spacing w:val="1"/>
          <w:sz w:val="28"/>
          <w:szCs w:val="24"/>
        </w:rPr>
        <w:t>Б</w:t>
      </w:r>
      <w:r w:rsidRPr="004313A7">
        <w:rPr>
          <w:rFonts w:cstheme="minorHAnsi"/>
          <w:sz w:val="28"/>
          <w:szCs w:val="24"/>
        </w:rPr>
        <w:t xml:space="preserve">А </w:t>
      </w:r>
      <w:r w:rsidRPr="004313A7">
        <w:rPr>
          <w:rFonts w:cstheme="minorHAnsi"/>
          <w:spacing w:val="4"/>
          <w:sz w:val="28"/>
          <w:szCs w:val="24"/>
        </w:rPr>
        <w:t>Н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1"/>
          <w:sz w:val="28"/>
          <w:szCs w:val="24"/>
        </w:rPr>
        <w:t>Ж</w:t>
      </w:r>
      <w:r w:rsidRPr="004313A7">
        <w:rPr>
          <w:rFonts w:cstheme="minorHAnsi"/>
          <w:sz w:val="28"/>
          <w:szCs w:val="24"/>
        </w:rPr>
        <w:t>НИ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2"/>
          <w:sz w:val="28"/>
          <w:szCs w:val="24"/>
        </w:rPr>
        <w:t>ТЕ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pacing w:val="-2"/>
          <w:sz w:val="28"/>
          <w:szCs w:val="24"/>
        </w:rPr>
        <w:t>В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5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z w:val="28"/>
          <w:szCs w:val="24"/>
        </w:rPr>
        <w:t>Д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pacing w:val="3"/>
          <w:sz w:val="28"/>
          <w:szCs w:val="24"/>
        </w:rPr>
        <w:t>В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pacing w:val="2"/>
          <w:sz w:val="28"/>
          <w:szCs w:val="24"/>
        </w:rPr>
        <w:t>Њ</w:t>
      </w:r>
      <w:r w:rsidRPr="004313A7">
        <w:rPr>
          <w:rFonts w:cstheme="minorHAnsi"/>
          <w:sz w:val="28"/>
          <w:szCs w:val="24"/>
        </w:rPr>
        <w:t>Е</w:t>
      </w:r>
      <w:r w:rsidRPr="004313A7">
        <w:rPr>
          <w:rFonts w:cstheme="minorHAnsi"/>
          <w:spacing w:val="8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 xml:space="preserve">НА </w:t>
      </w:r>
      <w:r w:rsidRPr="004313A7">
        <w:rPr>
          <w:rFonts w:cstheme="minorHAnsi"/>
          <w:spacing w:val="6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2"/>
          <w:sz w:val="28"/>
          <w:szCs w:val="24"/>
        </w:rPr>
        <w:t>СК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-2"/>
          <w:sz w:val="28"/>
          <w:szCs w:val="24"/>
        </w:rPr>
        <w:t>С</w:t>
      </w:r>
      <w:r w:rsidRPr="004313A7">
        <w:rPr>
          <w:rFonts w:cstheme="minorHAnsi"/>
          <w:sz w:val="28"/>
          <w:szCs w:val="24"/>
        </w:rPr>
        <w:t>Н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z w:val="28"/>
          <w:szCs w:val="24"/>
        </w:rPr>
        <w:t>Ц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Е НА</w:t>
      </w:r>
      <w:r w:rsidRPr="004313A7">
        <w:rPr>
          <w:rFonts w:cstheme="minorHAnsi"/>
          <w:spacing w:val="-4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У</w:t>
      </w:r>
      <w:r w:rsidRPr="004313A7">
        <w:rPr>
          <w:rFonts w:cstheme="minorHAnsi"/>
          <w:sz w:val="28"/>
          <w:szCs w:val="24"/>
        </w:rPr>
        <w:t>ЛИЦ</w:t>
      </w:r>
      <w:r w:rsidRPr="004313A7">
        <w:rPr>
          <w:rFonts w:cstheme="minorHAnsi"/>
          <w:spacing w:val="-1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Е</w:t>
      </w:r>
      <w:r w:rsidRPr="004313A7">
        <w:rPr>
          <w:rFonts w:cstheme="minorHAnsi"/>
          <w:spacing w:val="4"/>
          <w:sz w:val="28"/>
          <w:szCs w:val="24"/>
        </w:rPr>
        <w:t xml:space="preserve"> </w:t>
      </w:r>
      <w:r w:rsidRPr="004313A7">
        <w:rPr>
          <w:rFonts w:cstheme="minorHAnsi"/>
          <w:spacing w:val="-1"/>
          <w:sz w:val="28"/>
          <w:szCs w:val="24"/>
        </w:rPr>
        <w:t>„</w:t>
      </w:r>
      <w:r w:rsidRPr="004313A7">
        <w:rPr>
          <w:rFonts w:cstheme="minorHAnsi"/>
          <w:spacing w:val="2"/>
          <w:sz w:val="28"/>
          <w:szCs w:val="24"/>
        </w:rPr>
        <w:t>М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pacing w:val="2"/>
          <w:sz w:val="28"/>
          <w:szCs w:val="24"/>
        </w:rPr>
        <w:t>Ш</w:t>
      </w:r>
      <w:r w:rsidRPr="004313A7">
        <w:rPr>
          <w:rFonts w:cstheme="minorHAnsi"/>
          <w:spacing w:val="-5"/>
          <w:sz w:val="28"/>
          <w:szCs w:val="24"/>
        </w:rPr>
        <w:t>А</w:t>
      </w:r>
      <w:r w:rsidRPr="004313A7">
        <w:rPr>
          <w:rFonts w:cstheme="minorHAnsi"/>
          <w:sz w:val="28"/>
          <w:szCs w:val="24"/>
        </w:rPr>
        <w:t>Л</w:t>
      </w:r>
      <w:r w:rsidRPr="004313A7">
        <w:rPr>
          <w:rFonts w:cstheme="minorHAnsi"/>
          <w:spacing w:val="3"/>
          <w:sz w:val="28"/>
          <w:szCs w:val="24"/>
        </w:rPr>
        <w:t xml:space="preserve"> 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1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О“</w:t>
      </w:r>
      <w:r w:rsidRPr="004313A7">
        <w:rPr>
          <w:rFonts w:cstheme="minorHAnsi"/>
          <w:spacing w:val="-4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3"/>
          <w:sz w:val="28"/>
          <w:szCs w:val="24"/>
        </w:rPr>
        <w:t xml:space="preserve"> </w:t>
      </w:r>
      <w:r w:rsidRPr="004313A7">
        <w:rPr>
          <w:rFonts w:cstheme="minorHAnsi"/>
          <w:spacing w:val="-6"/>
          <w:sz w:val="28"/>
          <w:szCs w:val="24"/>
        </w:rPr>
        <w:t>„</w:t>
      </w:r>
      <w:r w:rsidRPr="004313A7">
        <w:rPr>
          <w:rFonts w:cstheme="minorHAnsi"/>
          <w:sz w:val="28"/>
          <w:szCs w:val="24"/>
        </w:rPr>
        <w:t>1</w:t>
      </w:r>
      <w:r w:rsidRPr="004313A7">
        <w:rPr>
          <w:rFonts w:cstheme="minorHAnsi"/>
          <w:spacing w:val="5"/>
          <w:sz w:val="28"/>
          <w:szCs w:val="24"/>
        </w:rPr>
        <w:t>1</w:t>
      </w:r>
      <w:r w:rsidRPr="004313A7">
        <w:rPr>
          <w:rFonts w:cstheme="minorHAnsi"/>
          <w:spacing w:val="2"/>
          <w:sz w:val="28"/>
          <w:szCs w:val="24"/>
        </w:rPr>
        <w:t>-</w:t>
      </w:r>
      <w:r w:rsidRPr="004313A7">
        <w:rPr>
          <w:rFonts w:cstheme="minorHAnsi"/>
          <w:sz w:val="28"/>
          <w:szCs w:val="24"/>
        </w:rPr>
        <w:t>ти</w:t>
      </w:r>
      <w:r w:rsidRPr="004313A7">
        <w:rPr>
          <w:rFonts w:cstheme="minorHAnsi"/>
          <w:spacing w:val="4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С</w:t>
      </w:r>
      <w:r w:rsidRPr="004313A7">
        <w:rPr>
          <w:rFonts w:cstheme="minorHAnsi"/>
          <w:spacing w:val="-3"/>
          <w:sz w:val="28"/>
          <w:szCs w:val="24"/>
        </w:rPr>
        <w:t>Е</w:t>
      </w:r>
      <w:r w:rsidRPr="004313A7">
        <w:rPr>
          <w:rFonts w:cstheme="minorHAnsi"/>
          <w:sz w:val="28"/>
          <w:szCs w:val="24"/>
        </w:rPr>
        <w:t>П</w:t>
      </w:r>
      <w:r w:rsidRPr="004313A7">
        <w:rPr>
          <w:rFonts w:cstheme="minorHAnsi"/>
          <w:spacing w:val="1"/>
          <w:sz w:val="28"/>
          <w:szCs w:val="24"/>
        </w:rPr>
        <w:t>Т</w:t>
      </w:r>
      <w:r w:rsidRPr="004313A7">
        <w:rPr>
          <w:rFonts w:cstheme="minorHAnsi"/>
          <w:spacing w:val="2"/>
          <w:sz w:val="28"/>
          <w:szCs w:val="24"/>
        </w:rPr>
        <w:t>Е</w:t>
      </w:r>
      <w:r w:rsidRPr="004313A7">
        <w:rPr>
          <w:rFonts w:cstheme="minorHAnsi"/>
          <w:spacing w:val="-2"/>
          <w:sz w:val="28"/>
          <w:szCs w:val="24"/>
        </w:rPr>
        <w:t>МВ</w:t>
      </w:r>
      <w:r w:rsidRPr="004313A7">
        <w:rPr>
          <w:rFonts w:cstheme="minorHAnsi"/>
          <w:spacing w:val="1"/>
          <w:sz w:val="28"/>
          <w:szCs w:val="24"/>
        </w:rPr>
        <w:t>Р</w:t>
      </w:r>
      <w:r w:rsidRPr="004313A7">
        <w:rPr>
          <w:rFonts w:cstheme="minorHAnsi"/>
          <w:sz w:val="28"/>
          <w:szCs w:val="24"/>
        </w:rPr>
        <w:t>И“</w:t>
      </w:r>
      <w:r w:rsidRPr="004313A7">
        <w:rPr>
          <w:rFonts w:cstheme="minorHAnsi"/>
          <w:spacing w:val="-2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–</w:t>
      </w:r>
      <w:r w:rsidRPr="004313A7">
        <w:rPr>
          <w:rFonts w:cstheme="minorHAnsi"/>
          <w:spacing w:val="2"/>
          <w:sz w:val="28"/>
          <w:szCs w:val="24"/>
        </w:rPr>
        <w:t xml:space="preserve"> 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pacing w:val="-1"/>
          <w:sz w:val="28"/>
          <w:szCs w:val="24"/>
        </w:rPr>
        <w:t>П</w:t>
      </w:r>
      <w:r w:rsidRPr="004313A7">
        <w:rPr>
          <w:rFonts w:cstheme="minorHAnsi"/>
          <w:spacing w:val="-2"/>
          <w:sz w:val="28"/>
          <w:szCs w:val="24"/>
        </w:rPr>
        <w:t>Ш</w:t>
      </w:r>
      <w:r w:rsidRPr="004313A7">
        <w:rPr>
          <w:rFonts w:cstheme="minorHAnsi"/>
          <w:spacing w:val="2"/>
          <w:sz w:val="28"/>
          <w:szCs w:val="24"/>
        </w:rPr>
        <w:t>Т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4"/>
          <w:sz w:val="28"/>
          <w:szCs w:val="24"/>
        </w:rPr>
        <w:t>Н</w:t>
      </w:r>
      <w:r w:rsidRPr="004313A7">
        <w:rPr>
          <w:rFonts w:cstheme="minorHAnsi"/>
          <w:sz w:val="28"/>
          <w:szCs w:val="24"/>
        </w:rPr>
        <w:t>А</w:t>
      </w:r>
      <w:r w:rsidRPr="004313A7">
        <w:rPr>
          <w:rFonts w:cstheme="minorHAnsi"/>
          <w:spacing w:val="-3"/>
          <w:sz w:val="28"/>
          <w:szCs w:val="24"/>
        </w:rPr>
        <w:t xml:space="preserve"> </w:t>
      </w:r>
      <w:r w:rsidRPr="004313A7">
        <w:rPr>
          <w:rFonts w:cstheme="minorHAnsi"/>
          <w:spacing w:val="-2"/>
          <w:sz w:val="28"/>
          <w:szCs w:val="24"/>
        </w:rPr>
        <w:t>К</w:t>
      </w:r>
      <w:r w:rsidRPr="004313A7">
        <w:rPr>
          <w:rFonts w:cstheme="minorHAnsi"/>
          <w:sz w:val="28"/>
          <w:szCs w:val="24"/>
        </w:rPr>
        <w:t>И</w:t>
      </w:r>
      <w:r w:rsidRPr="004313A7">
        <w:rPr>
          <w:rFonts w:cstheme="minorHAnsi"/>
          <w:spacing w:val="2"/>
          <w:sz w:val="28"/>
          <w:szCs w:val="24"/>
        </w:rPr>
        <w:t>ЧЕ</w:t>
      </w:r>
      <w:r w:rsidRPr="004313A7">
        <w:rPr>
          <w:rFonts w:cstheme="minorHAnsi"/>
          <w:spacing w:val="-2"/>
          <w:sz w:val="28"/>
          <w:szCs w:val="24"/>
        </w:rPr>
        <w:t>В</w:t>
      </w:r>
      <w:r w:rsidRPr="004313A7">
        <w:rPr>
          <w:rFonts w:cstheme="minorHAnsi"/>
          <w:sz w:val="28"/>
          <w:szCs w:val="24"/>
        </w:rPr>
        <w:t>О</w:t>
      </w:r>
      <w:r w:rsidRPr="004313A7">
        <w:rPr>
          <w:rFonts w:cstheme="minorHAnsi"/>
          <w:sz w:val="24"/>
        </w:rPr>
        <w:t xml:space="preserve"> “ потенцијалните ризици и негативни влијанија се одредени: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</w:p>
    <w:p w:rsidR="00C34315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2</w:t>
      </w:r>
      <w:r w:rsidR="00C34315" w:rsidRPr="004313A7">
        <w:rPr>
          <w:rFonts w:cstheme="minorHAnsi"/>
          <w:b/>
          <w:sz w:val="24"/>
        </w:rPr>
        <w:t>.1. Ризици и влијанија врз животната средина и безбедноста на работно место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Можни споредни ефекти/влијанија во околната животна средина и негативни</w:t>
      </w:r>
      <w:r w:rsidR="00E35E76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здравствени ефекти може да се појават како резултат на:</w:t>
      </w:r>
    </w:p>
    <w:p w:rsidR="00E35E76" w:rsidRDefault="00E35E76" w:rsidP="00367951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b/>
          <w:sz w:val="24"/>
        </w:rPr>
        <w:t xml:space="preserve">2.1.1. </w:t>
      </w:r>
      <w:r w:rsidR="00C34315" w:rsidRPr="004313A7">
        <w:rPr>
          <w:rFonts w:cstheme="minorHAnsi"/>
          <w:b/>
          <w:sz w:val="24"/>
        </w:rPr>
        <w:t>Неадекватно управување со отпадот</w:t>
      </w:r>
      <w:r w:rsidR="00C34315" w:rsidRPr="004313A7">
        <w:rPr>
          <w:rFonts w:cstheme="minorHAnsi"/>
          <w:sz w:val="24"/>
        </w:rPr>
        <w:t xml:space="preserve"> - ненавремено собирање, несоодветно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селектирање и сепарирање и транспорт на отпадот како и создавање и управување на</w:t>
      </w:r>
      <w:r w:rsidR="00367951" w:rsidRPr="004313A7">
        <w:rPr>
          <w:rFonts w:cstheme="minorHAnsi"/>
          <w:sz w:val="24"/>
        </w:rPr>
        <w:t xml:space="preserve"> </w:t>
      </w:r>
      <w:r w:rsidR="00B525ED">
        <w:rPr>
          <w:rFonts w:cstheme="minorHAnsi"/>
          <w:sz w:val="24"/>
        </w:rPr>
        <w:t>различни видови на отпад</w:t>
      </w:r>
      <w:r w:rsidR="00C34315" w:rsidRPr="004313A7">
        <w:rPr>
          <w:rFonts w:cstheme="minorHAnsi"/>
          <w:sz w:val="24"/>
        </w:rPr>
        <w:t>. Овие ефекти се локални (со можност регионални во зависност од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управувањето и локацијата за завршно транспортирање/доработка), ограничени со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локацијата, без можност за долготраен ефект и со повторување на истите.</w:t>
      </w:r>
    </w:p>
    <w:p w:rsidR="0033446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2.1.2 </w:t>
      </w:r>
      <w:r w:rsidR="00C34315" w:rsidRPr="004313A7">
        <w:rPr>
          <w:rFonts w:cstheme="minorHAnsi"/>
          <w:sz w:val="24"/>
        </w:rPr>
        <w:t xml:space="preserve">Некои пречки се очекуваат од зголемувањето на нивото на </w:t>
      </w:r>
      <w:r w:rsidR="00C34315" w:rsidRPr="004313A7">
        <w:rPr>
          <w:rFonts w:cstheme="minorHAnsi"/>
          <w:b/>
          <w:sz w:val="24"/>
        </w:rPr>
        <w:t>бучавата</w:t>
      </w:r>
      <w:r w:rsidR="00C34315" w:rsidRPr="004313A7">
        <w:rPr>
          <w:rFonts w:cstheme="minorHAnsi"/>
          <w:sz w:val="24"/>
        </w:rPr>
        <w:t xml:space="preserve"> поради природата на активностите за изведба како на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пример: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кршење на посточки асфалт;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машинско и рачно расчистување на локацијата;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вибрации и бучава од градежните машини;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транспорт на отпад од локацијата.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2.1.3. </w:t>
      </w:r>
      <w:r w:rsidR="00C34315" w:rsidRPr="004313A7">
        <w:rPr>
          <w:rFonts w:cstheme="minorHAnsi"/>
          <w:sz w:val="24"/>
        </w:rPr>
        <w:t xml:space="preserve">Во текот на изведбата можно е генерирање на одредена количина на </w:t>
      </w:r>
      <w:r w:rsidR="00C34315" w:rsidRPr="004313A7">
        <w:rPr>
          <w:rFonts w:cstheme="minorHAnsi"/>
          <w:b/>
          <w:sz w:val="24"/>
        </w:rPr>
        <w:t>прашина</w:t>
      </w:r>
      <w:r w:rsidR="00C34315" w:rsidRPr="004313A7">
        <w:rPr>
          <w:rFonts w:cstheme="minorHAnsi"/>
          <w:sz w:val="24"/>
        </w:rPr>
        <w:t>. Овие ефекти се локални и ограничени со локацијата за реконструкција и изградба на објектите и ограничени со периодот на градба без можност за долготраен ефект и повторување.</w:t>
      </w:r>
    </w:p>
    <w:p w:rsidR="0033446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2.1.4. </w:t>
      </w:r>
      <w:r w:rsidR="00C34315" w:rsidRPr="004313A7">
        <w:rPr>
          <w:rFonts w:cstheme="minorHAnsi"/>
          <w:b/>
          <w:sz w:val="24"/>
        </w:rPr>
        <w:t>Можно загадување на вода, почва и подземна вода</w:t>
      </w:r>
      <w:r w:rsidR="00C34315" w:rsidRPr="004313A7">
        <w:rPr>
          <w:rFonts w:cstheme="minorHAnsi"/>
          <w:sz w:val="24"/>
        </w:rPr>
        <w:t xml:space="preserve"> може да се појави поради истек на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масло и лубриканти од градежните машини и опрема. Овие влијанија се локални и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ограничени во периодот предвиден за реализација на градежните активности. Со цел да</w:t>
      </w:r>
      <w:r w:rsidR="00367951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 xml:space="preserve">се намали ризикот од загадување на водата, почвата и подземната вода, ќе се применуваат мерките и планот за заштита на животната средина во секоја градежна активност. 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2.1.5 </w:t>
      </w:r>
      <w:r w:rsidR="00C34315" w:rsidRPr="004313A7">
        <w:rPr>
          <w:rFonts w:cstheme="minorHAnsi"/>
          <w:sz w:val="24"/>
        </w:rPr>
        <w:t xml:space="preserve">Можни </w:t>
      </w:r>
      <w:r w:rsidR="00C34315" w:rsidRPr="004313A7">
        <w:rPr>
          <w:rFonts w:cstheme="minorHAnsi"/>
          <w:b/>
          <w:sz w:val="24"/>
        </w:rPr>
        <w:t>негативни ефекти врз здравјет</w:t>
      </w:r>
      <w:r w:rsidR="00367951" w:rsidRPr="004313A7">
        <w:rPr>
          <w:rFonts w:cstheme="minorHAnsi"/>
          <w:b/>
          <w:sz w:val="24"/>
        </w:rPr>
        <w:t xml:space="preserve">о и безбедноста на работниците и </w:t>
      </w:r>
      <w:r w:rsidR="00C34315" w:rsidRPr="004313A7">
        <w:rPr>
          <w:rFonts w:cstheme="minorHAnsi"/>
          <w:b/>
          <w:sz w:val="24"/>
        </w:rPr>
        <w:t>населението</w:t>
      </w:r>
      <w:r w:rsidR="00C34315" w:rsidRPr="004313A7">
        <w:rPr>
          <w:rFonts w:cstheme="minorHAnsi"/>
          <w:sz w:val="24"/>
        </w:rPr>
        <w:t xml:space="preserve"> поради: 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непочитување на националните процедури за безбедност и здравје;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непочитување на локални процедури за безбедност;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зголемено ниво на бучава;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зголемено ниво на прашина;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зголемено ниво на загадување на воздухот.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Овие ефекти се локални и ограничени со периодот предвиден за спроведување на</w:t>
      </w:r>
      <w:r w:rsidR="00367951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активностите.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Поради непочитување на процедурите за работа и безбедност, постои можност за</w:t>
      </w:r>
      <w:r w:rsidR="00367951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негативни ефекти врз здравјето и безбедноста на работниците. Овие ефекти се локални</w:t>
      </w:r>
      <w:r w:rsidR="00367951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и ограничени со локацијата без можност за долготраен ефект и повторување.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Ризик по здравјето и безбедноста на </w:t>
      </w:r>
      <w:r w:rsidR="0074450B" w:rsidRPr="004313A7">
        <w:rPr>
          <w:rFonts w:cstheme="minorHAnsi"/>
          <w:sz w:val="24"/>
        </w:rPr>
        <w:t xml:space="preserve">жителите </w:t>
      </w:r>
      <w:r w:rsidRPr="004313A7">
        <w:rPr>
          <w:rFonts w:cstheme="minorHAnsi"/>
          <w:sz w:val="24"/>
        </w:rPr>
        <w:t xml:space="preserve"> може да се</w:t>
      </w:r>
      <w:r w:rsidR="00367951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 xml:space="preserve">појави во текот </w:t>
      </w:r>
      <w:r w:rsidR="0074450B" w:rsidRPr="004313A7">
        <w:rPr>
          <w:rFonts w:cstheme="minorHAnsi"/>
          <w:sz w:val="24"/>
        </w:rPr>
        <w:t>изведбата</w:t>
      </w:r>
      <w:r w:rsidRPr="004313A7">
        <w:rPr>
          <w:rFonts w:cstheme="minorHAnsi"/>
          <w:sz w:val="24"/>
        </w:rPr>
        <w:t xml:space="preserve"> доколку не </w:t>
      </w:r>
      <w:r w:rsidR="0074450B" w:rsidRPr="004313A7">
        <w:rPr>
          <w:rFonts w:cstheme="minorHAnsi"/>
          <w:sz w:val="24"/>
        </w:rPr>
        <w:t>се почитуваат поставените предупредувачки знаци за безбедно</w:t>
      </w:r>
      <w:r w:rsidRPr="004313A7">
        <w:rPr>
          <w:rFonts w:cstheme="minorHAnsi"/>
          <w:sz w:val="24"/>
        </w:rPr>
        <w:t xml:space="preserve"> и здравје. </w:t>
      </w:r>
    </w:p>
    <w:p w:rsidR="00367951" w:rsidRPr="004313A7" w:rsidRDefault="00367951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74450B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При изградба</w:t>
      </w:r>
      <w:r w:rsidR="00367951" w:rsidRPr="004313A7">
        <w:rPr>
          <w:rFonts w:cstheme="minorHAnsi"/>
          <w:sz w:val="24"/>
        </w:rPr>
        <w:t xml:space="preserve">, </w:t>
      </w:r>
      <w:r w:rsidR="00C34315" w:rsidRPr="004313A7">
        <w:rPr>
          <w:rFonts w:cstheme="minorHAnsi"/>
          <w:sz w:val="24"/>
        </w:rPr>
        <w:t>градежните активности ќе се одвиваат во</w:t>
      </w:r>
      <w:r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согласност со националната легислатив</w:t>
      </w:r>
      <w:r w:rsidRPr="004313A7">
        <w:rPr>
          <w:rFonts w:cstheme="minorHAnsi"/>
          <w:sz w:val="24"/>
        </w:rPr>
        <w:t xml:space="preserve">а и </w:t>
      </w:r>
      <w:r w:rsidR="00367951" w:rsidRPr="004313A7">
        <w:rPr>
          <w:rFonts w:cstheme="minorHAnsi"/>
          <w:sz w:val="24"/>
        </w:rPr>
        <w:t xml:space="preserve">европските стандарди. </w:t>
      </w:r>
    </w:p>
    <w:p w:rsidR="00367951" w:rsidRPr="004313A7" w:rsidRDefault="00367951" w:rsidP="00367951">
      <w:pPr>
        <w:jc w:val="both"/>
        <w:rPr>
          <w:rFonts w:cstheme="minorHAnsi"/>
          <w:sz w:val="24"/>
        </w:rPr>
      </w:pPr>
    </w:p>
    <w:p w:rsidR="00C34315" w:rsidRPr="004313A7" w:rsidRDefault="00367951" w:rsidP="00367951">
      <w:pPr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2.2. СОЦИЈАЛНИ ВЛИЈАНИЈА</w:t>
      </w:r>
    </w:p>
    <w:p w:rsidR="0074450B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Проектот ќе овозможи </w:t>
      </w:r>
      <w:r w:rsidR="0074450B" w:rsidRPr="004313A7">
        <w:rPr>
          <w:rFonts w:cstheme="minorHAnsi"/>
          <w:sz w:val="24"/>
        </w:rPr>
        <w:t xml:space="preserve">подобрување </w:t>
      </w:r>
      <w:r w:rsidRPr="004313A7">
        <w:rPr>
          <w:rFonts w:cstheme="minorHAnsi"/>
          <w:sz w:val="24"/>
        </w:rPr>
        <w:t xml:space="preserve">на инфраструктурата и </w:t>
      </w:r>
      <w:r w:rsidR="0074450B" w:rsidRPr="004313A7">
        <w:rPr>
          <w:rFonts w:cstheme="minorHAnsi"/>
          <w:sz w:val="24"/>
        </w:rPr>
        <w:t xml:space="preserve">намалување на сообраќајниот метеж. </w:t>
      </w:r>
    </w:p>
    <w:p w:rsidR="00C34315" w:rsidRPr="004313A7" w:rsidRDefault="0074450B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З</w:t>
      </w:r>
      <w:r w:rsidR="00C34315" w:rsidRPr="004313A7">
        <w:rPr>
          <w:rFonts w:cstheme="minorHAnsi"/>
          <w:sz w:val="24"/>
        </w:rPr>
        <w:t>а реализација на</w:t>
      </w:r>
      <w:r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активностите на проектот нема потреба од експропријација ниту од пренамена на</w:t>
      </w:r>
      <w:r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земјиште или преобразување на сегашна употреба на земја или на објекти.</w:t>
      </w:r>
    </w:p>
    <w:p w:rsidR="00C34315" w:rsidRPr="004313A7" w:rsidRDefault="0074450B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Поради самата природа на градилиштето</w:t>
      </w:r>
      <w:r w:rsidR="00334465" w:rsidRPr="004313A7">
        <w:rPr>
          <w:rFonts w:cstheme="minorHAnsi"/>
          <w:sz w:val="24"/>
        </w:rPr>
        <w:t>,</w:t>
      </w:r>
      <w:r w:rsidR="00C34315" w:rsidRPr="004313A7">
        <w:rPr>
          <w:rFonts w:cstheme="minorHAnsi"/>
          <w:sz w:val="24"/>
        </w:rPr>
        <w:t xml:space="preserve"> во текот на изведба на</w:t>
      </w:r>
      <w:r w:rsidR="00334465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>предвидените активности можно е појава на потенцијални негативни ефекти врз</w:t>
      </w:r>
      <w:r w:rsidR="00334465" w:rsidRPr="004313A7">
        <w:rPr>
          <w:rFonts w:cstheme="minorHAnsi"/>
          <w:sz w:val="24"/>
        </w:rPr>
        <w:t xml:space="preserve"> </w:t>
      </w:r>
      <w:r w:rsidR="00C34315" w:rsidRPr="004313A7">
        <w:rPr>
          <w:rFonts w:cstheme="minorHAnsi"/>
          <w:sz w:val="24"/>
        </w:rPr>
        <w:t xml:space="preserve">здравјето и безбедноста на </w:t>
      </w:r>
      <w:r w:rsidRPr="004313A7">
        <w:rPr>
          <w:rFonts w:cstheme="minorHAnsi"/>
          <w:sz w:val="24"/>
        </w:rPr>
        <w:t>населението</w:t>
      </w:r>
      <w:r w:rsidR="00C34315" w:rsidRPr="004313A7">
        <w:rPr>
          <w:rFonts w:cstheme="minorHAnsi"/>
          <w:sz w:val="24"/>
        </w:rPr>
        <w:t xml:space="preserve"> како на пример:</w:t>
      </w:r>
    </w:p>
    <w:p w:rsidR="00C3431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можни повреди во текот на изведба на градежни работи;</w:t>
      </w:r>
    </w:p>
    <w:p w:rsidR="00334465" w:rsidRPr="004313A7" w:rsidRDefault="00C3431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зголемен сообраќај и ризик во врска со возилата за доставување на градежни</w:t>
      </w:r>
      <w:r w:rsidR="00334465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материјали и за транспорт на отпад</w:t>
      </w:r>
      <w:r w:rsidR="00334465" w:rsidRPr="004313A7">
        <w:rPr>
          <w:rFonts w:cstheme="minorHAnsi"/>
          <w:sz w:val="24"/>
        </w:rPr>
        <w:t xml:space="preserve">; </w:t>
      </w:r>
    </w:p>
    <w:p w:rsidR="00C34315" w:rsidRPr="004313A7" w:rsidRDefault="00334465" w:rsidP="00367951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зголемен сообраќај и ризик во</w:t>
      </w:r>
      <w:r w:rsidR="00CB4839" w:rsidRPr="004313A7">
        <w:rPr>
          <w:rFonts w:cstheme="minorHAnsi"/>
          <w:sz w:val="24"/>
        </w:rPr>
        <w:t xml:space="preserve"> врска со градежна механизација</w:t>
      </w:r>
      <w:r w:rsidR="00C34315" w:rsidRPr="004313A7">
        <w:rPr>
          <w:rFonts w:cstheme="minorHAnsi"/>
          <w:sz w:val="24"/>
        </w:rPr>
        <w:t>.</w:t>
      </w:r>
    </w:p>
    <w:p w:rsidR="0074450B" w:rsidRPr="004313A7" w:rsidRDefault="0074450B" w:rsidP="00367951">
      <w:pPr>
        <w:jc w:val="both"/>
        <w:rPr>
          <w:rFonts w:cstheme="minorHAnsi"/>
          <w:sz w:val="24"/>
        </w:rPr>
      </w:pPr>
    </w:p>
    <w:p w:rsidR="00C34315" w:rsidRPr="004313A7" w:rsidRDefault="00CB4839" w:rsidP="00CB4839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3. МЕРКИ ЗА ИЗБЕГНУВАЊЕ, УБЛАЖУВАЊЕ И НАМАЛУВАЊЕ НА ВЛИЈАНИЈА ВРЗ</w:t>
      </w:r>
    </w:p>
    <w:p w:rsidR="00C34315" w:rsidRPr="004313A7" w:rsidRDefault="00CB4839" w:rsidP="00CB4839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ЖИВОТНАТА СРЕДИНА</w:t>
      </w:r>
    </w:p>
    <w:p w:rsidR="00CB4839" w:rsidRPr="004313A7" w:rsidRDefault="00CB4839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Спроведувањето на следните мерки е задолжително со цел постигнување на адекватно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управување со отпадот и времено собирање и транспортирање на отпадот.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Околното подрачје треба да биде чисто, без распоредување на отпад. Отпадот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треба да се собира и веднаш да се транспортира надвор од локацијата која е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предмет на реконструкција и изградба;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Распоредот за чистење на локацијата треба да се зголеми поради дополнителниот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отпад од работните активности;</w:t>
      </w:r>
    </w:p>
    <w:p w:rsidR="00CB4839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- Повеќето од отпадот ќе се класифицира </w:t>
      </w:r>
      <w:r w:rsidR="00CB4839" w:rsidRPr="004313A7">
        <w:rPr>
          <w:rFonts w:cstheme="minorHAnsi"/>
          <w:sz w:val="24"/>
        </w:rPr>
        <w:t>како градежен шут;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– Мешан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отпад од градежно место и раководење според Националниот Закон за инертен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отпад (одвојување на самото место, собирање и привремено складирање,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транспортирање до крајна дестинација – отпад);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lastRenderedPageBreak/>
        <w:t>- Мала количина на остатоци од лепак, заедно со отпад од пакување боја, лепак и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лубриканти, штрафови</w:t>
      </w:r>
      <w:r w:rsidR="005A5AEA" w:rsidRPr="004313A7">
        <w:rPr>
          <w:rFonts w:cstheme="minorHAnsi"/>
          <w:sz w:val="24"/>
        </w:rPr>
        <w:t>,цефки</w:t>
      </w:r>
      <w:r w:rsidRPr="004313A7">
        <w:rPr>
          <w:rFonts w:cstheme="minorHAnsi"/>
          <w:sz w:val="24"/>
        </w:rPr>
        <w:t xml:space="preserve"> и друг градежен материјал може да се создаде во текот на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проектот и со истиот треба да се раководи истиот според национална легислатива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за постапување со опасен отпад (собирање на опасни материјали во засебни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садови за таа намена, да се етикетира како опасен отпад и да се предаде на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овластена компанија);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Материјалот треба да биде покриен во текот на транспортирањето за да се избегне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расфрлување на отпадот и емисии на прашина;</w:t>
      </w:r>
    </w:p>
    <w:p w:rsidR="00367951" w:rsidRPr="004313A7" w:rsidRDefault="00367951" w:rsidP="00CB4839">
      <w:pPr>
        <w:spacing w:after="0" w:line="240" w:lineRule="auto"/>
        <w:contextualSpacing/>
        <w:jc w:val="both"/>
        <w:rPr>
          <w:rFonts w:cstheme="minorHAnsi"/>
          <w:sz w:val="24"/>
          <w:lang w:val="en-US"/>
        </w:rPr>
      </w:pP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Во врска со </w:t>
      </w:r>
      <w:r w:rsidRPr="004313A7">
        <w:rPr>
          <w:rFonts w:cstheme="minorHAnsi"/>
          <w:b/>
          <w:sz w:val="24"/>
        </w:rPr>
        <w:t>безбедноста и здравјето на работно место</w:t>
      </w:r>
      <w:r w:rsidRPr="004313A7">
        <w:rPr>
          <w:rFonts w:cstheme="minorHAnsi"/>
          <w:sz w:val="24"/>
        </w:rPr>
        <w:t xml:space="preserve"> (вклучувајќи ја општата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безбедност на заедницата и посетителите), предложените мерки за ублажување се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 xml:space="preserve">следни: 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предупредување и информативни табли околу објектите во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текот на градежните работи;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За работници – да се применат законските предвидени мерки за безбедност и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здравје, како: a) употреба на лична заштитна опрема и облека; б) набавка и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поседување на прибор за здравствена заштита – прва помош на локација на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изведба</w:t>
      </w:r>
      <w:r w:rsidR="00367951" w:rsidRPr="004313A7">
        <w:rPr>
          <w:rFonts w:cstheme="minorHAnsi"/>
          <w:sz w:val="24"/>
          <w:lang w:val="en-US"/>
        </w:rPr>
        <w:t xml:space="preserve"> </w:t>
      </w:r>
      <w:r w:rsidR="00367951" w:rsidRPr="004313A7">
        <w:rPr>
          <w:rFonts w:cstheme="minorHAnsi"/>
          <w:sz w:val="24"/>
        </w:rPr>
        <w:t>и сл</w:t>
      </w:r>
      <w:r w:rsidRPr="004313A7">
        <w:rPr>
          <w:rFonts w:cstheme="minorHAnsi"/>
          <w:sz w:val="24"/>
        </w:rPr>
        <w:t>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b/>
          <w:sz w:val="24"/>
        </w:rPr>
        <w:t>За намалување на бучавата</w:t>
      </w:r>
      <w:r w:rsidRPr="004313A7">
        <w:rPr>
          <w:rFonts w:cstheme="minorHAnsi"/>
          <w:sz w:val="24"/>
        </w:rPr>
        <w:t xml:space="preserve"> следните мерки за ублажување треба да се спроведат: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 xml:space="preserve">- </w:t>
      </w:r>
      <w:r w:rsidR="00367951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Забрането е градежни активности во текот на вечерните часови, градежните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активности во локација треба да се ограничат од 7.00h до 19.00h;</w:t>
      </w: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Користење на соодветен материјал за намалување на опрема и алат кои го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намалуваат нивото на бучавата.</w:t>
      </w:r>
    </w:p>
    <w:p w:rsidR="00CB4839" w:rsidRPr="004313A7" w:rsidRDefault="00CB4839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CB4839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Спроведувањето на Планот за управување со животната средина и социјални аспекти ќе</w:t>
      </w:r>
      <w:r w:rsidR="00CB4839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обезбеди навремено преземање на предложените мерки што ќе овозможи реализацијата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на проектните активности да нема значајни влијанија врз животната средина.</w:t>
      </w:r>
    </w:p>
    <w:p w:rsidR="00367951" w:rsidRPr="004313A7" w:rsidRDefault="00367951" w:rsidP="00367951">
      <w:pPr>
        <w:jc w:val="both"/>
        <w:rPr>
          <w:rFonts w:cstheme="minorHAnsi"/>
          <w:sz w:val="24"/>
        </w:rPr>
      </w:pPr>
    </w:p>
    <w:p w:rsidR="00C34315" w:rsidRPr="004313A7" w:rsidRDefault="008B4C96" w:rsidP="008B4C96">
      <w:pPr>
        <w:spacing w:after="0" w:line="240" w:lineRule="auto"/>
        <w:contextualSpacing/>
        <w:jc w:val="both"/>
        <w:rPr>
          <w:rFonts w:cstheme="minorHAnsi"/>
          <w:b/>
          <w:sz w:val="24"/>
        </w:rPr>
      </w:pPr>
      <w:r w:rsidRPr="004313A7">
        <w:rPr>
          <w:rFonts w:cstheme="minorHAnsi"/>
          <w:b/>
          <w:sz w:val="24"/>
        </w:rPr>
        <w:t>4. СЛЕДЕЊЕ НА АПЛИКАЦИЈА НА МЕРКИ ЗА ИЗБЕГНУВАЊЕ, УБЛАЖУВАЊЕ И НАМАЛУВАЊЕ НА ВЛИЈАНИЈА ВРЗ ЖИВОТНАТА СРЕДИНА</w:t>
      </w:r>
    </w:p>
    <w:p w:rsidR="008B4C96" w:rsidRPr="004313A7" w:rsidRDefault="008B4C96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Мониторингот на животна средина во текот на спроведување на проектот обезбедува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информации за клучните аспекти на животната средина, посебно ефектите на проектот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врз животната средина и ефикасноста на мерките за ублажување.</w:t>
      </w:r>
    </w:p>
    <w:p w:rsidR="00367951" w:rsidRPr="004313A7" w:rsidRDefault="00367951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367951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П</w:t>
      </w:r>
      <w:r w:rsidR="00C34315" w:rsidRPr="004313A7">
        <w:rPr>
          <w:rFonts w:cstheme="minorHAnsi"/>
          <w:sz w:val="24"/>
        </w:rPr>
        <w:t>роцедури за следење и рапортирање за:</w:t>
      </w:r>
    </w:p>
    <w:p w:rsidR="008B4C96" w:rsidRPr="004313A7" w:rsidRDefault="00C34315" w:rsidP="003E51E1">
      <w:pPr>
        <w:spacing w:after="0" w:line="240" w:lineRule="auto"/>
        <w:ind w:firstLine="720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обезбедување на рано откривање на услови за кои треба посебни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дополнителни мерки за ублажување и</w:t>
      </w:r>
      <w:r w:rsidR="008B4C96" w:rsidRPr="004313A7">
        <w:rPr>
          <w:rFonts w:cstheme="minorHAnsi"/>
          <w:sz w:val="24"/>
        </w:rPr>
        <w:t xml:space="preserve"> </w:t>
      </w:r>
    </w:p>
    <w:p w:rsidR="00C34315" w:rsidRPr="004313A7" w:rsidRDefault="00C34315" w:rsidP="003E51E1">
      <w:pPr>
        <w:spacing w:after="0" w:line="240" w:lineRule="auto"/>
        <w:ind w:firstLine="720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- обезбедување на информации за ефикасноста, прогресот и резултати на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мерките за ублажување.</w:t>
      </w:r>
    </w:p>
    <w:p w:rsidR="008B4C96" w:rsidRPr="004313A7" w:rsidRDefault="008B4C96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C34315" w:rsidRPr="004313A7" w:rsidRDefault="00C34315" w:rsidP="008B4C96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4313A7">
        <w:rPr>
          <w:rFonts w:cstheme="minorHAnsi"/>
          <w:sz w:val="24"/>
        </w:rPr>
        <w:t>Спроведувањето на Планот за управување со животната средина и ќе обезбеди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навремено преземање на</w:t>
      </w:r>
      <w:bookmarkStart w:id="0" w:name="_GoBack"/>
      <w:bookmarkEnd w:id="0"/>
      <w:r w:rsidRPr="004313A7">
        <w:rPr>
          <w:rFonts w:cstheme="minorHAnsi"/>
          <w:sz w:val="24"/>
        </w:rPr>
        <w:t xml:space="preserve"> предложените мерки што ќе овозможи реализацијата на</w:t>
      </w:r>
      <w:r w:rsidR="008B4C96" w:rsidRPr="004313A7">
        <w:rPr>
          <w:rFonts w:cstheme="minorHAnsi"/>
          <w:sz w:val="24"/>
        </w:rPr>
        <w:t xml:space="preserve"> </w:t>
      </w:r>
      <w:r w:rsidRPr="004313A7">
        <w:rPr>
          <w:rFonts w:cstheme="minorHAnsi"/>
          <w:sz w:val="24"/>
        </w:rPr>
        <w:t>проектните активности да нема значајни влијанија врз животната средина.</w:t>
      </w:r>
    </w:p>
    <w:sectPr w:rsidR="00C34315" w:rsidRPr="004313A7" w:rsidSect="004313A7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5"/>
    <w:rsid w:val="002B2E32"/>
    <w:rsid w:val="00334465"/>
    <w:rsid w:val="00367951"/>
    <w:rsid w:val="003E51E1"/>
    <w:rsid w:val="004313A7"/>
    <w:rsid w:val="005A5AEA"/>
    <w:rsid w:val="0074450B"/>
    <w:rsid w:val="007D4E9C"/>
    <w:rsid w:val="008B4C96"/>
    <w:rsid w:val="00B525ED"/>
    <w:rsid w:val="00C34315"/>
    <w:rsid w:val="00CB4839"/>
    <w:rsid w:val="00CC2C3B"/>
    <w:rsid w:val="00E35E76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14</cp:revision>
  <dcterms:created xsi:type="dcterms:W3CDTF">2019-09-19T09:22:00Z</dcterms:created>
  <dcterms:modified xsi:type="dcterms:W3CDTF">2019-09-19T10:01:00Z</dcterms:modified>
</cp:coreProperties>
</file>